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7 (Apache licensed) using REFERENCE JAXB in Oracle Java 11.0.5 on Linux -->
    <w:p>
      <w:pPr>
        <w:pStyle w:val="TitleStyle"/>
      </w:pPr>
      <w:r>
        <w:t>Czasowe ograniczenie funkcjonowania jednostek systemu oświaty w związku z zapobieganiem, przeciwdziałaniem i zwalczaniem COVID-19.</w:t>
      </w:r>
    </w:p>
    <w:p>
      <w:pPr>
        <w:pStyle w:val="NormalStyle"/>
      </w:pPr>
      <w:r>
        <w:t>Dz.U.2020.1389 z dnia 2020.08.13</w:t>
      </w:r>
    </w:p>
    <w:p>
      <w:pPr>
        <w:pStyle w:val="NormalStyle"/>
      </w:pPr>
      <w:r>
        <w:t xml:space="preserve">Status: Akt obowiązujący </w:t>
      </w:r>
    </w:p>
    <w:p>
      <w:pPr>
        <w:pStyle w:val="NormalStyle"/>
      </w:pPr>
      <w:r>
        <w:t xml:space="preserve">Wersja od: 22 marca 2021r.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 września 2020 r.</w:t>
      </w:r>
    </w:p>
    <w:p>
      <w:pPr>
        <w:numPr>
          <w:ilvl w:val="0"/>
          <w:numId w:val="1"/>
        </w:numPr>
        <w:spacing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
Wygasa z końcem dnia:
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31 sierpnia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zobacz:</w:t>
      </w:r>
    </w:p>
    <w:p>
      <w:pPr>
        <w:numPr>
          <w:ilvl w:val="1"/>
          <w:numId w:val="1"/>
        </w:num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
§ 1 ust. 1
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wygasa z końcem dnia 31 sierpnia 2021 r. zgodnie z § 1 ust. 1 nin. rozporządzenia.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EDUKACJI NARODOWEJ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12 sierpnia 2020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w sprawie </w:t>
      </w:r>
      <w:r>
        <w:rPr>
          <w:rFonts w:ascii="Times New Roman"/>
          <w:b/>
          <w:i/>
          <w:color w:val="000000"/>
          <w:sz w:val="24"/>
          <w:lang w:val="pl-Pl"/>
        </w:rPr>
        <w:t>czasowego ograniczenia funkcjonowania 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 </w:t>
      </w:r>
      <w:r>
        <w:rPr>
          <w:rFonts w:ascii="Times New Roman"/>
          <w:b/>
          <w:i/>
          <w:color w:val="000000"/>
          <w:sz w:val="24"/>
          <w:lang w:val="pl-Pl"/>
        </w:rPr>
        <w:t>związku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/>
          <w:i/>
          <w:color w:val="000000"/>
          <w:sz w:val="24"/>
          <w:lang w:val="pl-Pl"/>
        </w:rPr>
        <w:t>zapobieganiem, przeciwdziałaniem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/>
          <w:i/>
          <w:color w:val="000000"/>
          <w:sz w:val="24"/>
          <w:lang w:val="pl-Pl"/>
        </w:rPr>
        <w:t>zwalczaniem COVID-19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(Dz. U. z 2020 r. poz. 910 i 1378)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[Zakres podmiotowy, przedmiotowy i </w:t>
      </w:r>
      <w:r>
        <w:rPr>
          <w:rFonts w:ascii="Times New Roman"/>
          <w:b/>
          <w:i/>
          <w:color w:val="000000"/>
          <w:sz w:val="24"/>
          <w:lang w:val="pl-Pl"/>
        </w:rPr>
        <w:t>czasowy ograniczenia funkcjonowania 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>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2020/2021 ogranicza się w całości lub w części </w:t>
      </w:r>
      <w:r>
        <w:rPr>
          <w:rFonts w:ascii="Times New Roman"/>
          <w:b w:val="false"/>
          <w:i/>
          <w:color w:val="000000"/>
          <w:sz w:val="24"/>
          <w:lang w:val="pl-Pl"/>
        </w:rPr>
        <w:t>funkcjonowanie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publicznych i niepublicznych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których odpowiednio wszystkie lub poszczególne zajęcia zostały zawieszone na podstawie przepisów wydanych na podstawie odpowiednio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95a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(Dz. U. z 2020 r. poz. 1327), w brzmieniu obowiązującym przed dniem 1 września 2017 r.,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32 ust. 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3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zapobieganiem, przeciwdziałaniem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/>
          <w:color w:val="000000"/>
          <w:sz w:val="24"/>
          <w:lang w:val="pl-Pl"/>
        </w:rPr>
        <w:t>zwalczaniem COVID-19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z zastrzeżeniem § 1a.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o którym mowa w ust. 1, wprowadza się na czas, na jaki zostały zawieszone odpowiednio wszystkie lub poszczególne zajęcia.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strike/>
          <w:color w:val="e51c23"/>
          <w:sz w:val="24"/>
          <w:lang w:val="pl-Pl"/>
        </w:rPr>
        <w:t>[Ograniczenie funkcjonowania jednostek systemu oświaty na obszarze kraju]</w:t>
      </w:r>
      <w:r>
        <w:br/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Ograniczenie funkcjonowania jednostek systemu oświaty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na obszarze kraju]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Od dnia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marca 2021 r. do dnia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14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marca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kwietnia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2021 r. na obszarze kraju ogranicza się funkcjonowanie publicznych i niepublicznych: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szkół podstawowych w zakresie klas IV-VIII;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szkół podstawowych;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ponadpodstawowych;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placówek kształcenia ustawicznego i centrów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ośrodków rewalidacyjno-wychowawczych;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domów wczasów dziecięcych;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szkolnych schronisk młodzieżowych.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Od dnia 15 marca 2021 r. do dnia 28 marca 2021 r. na obszarze województw lubuskiego, mazowieckiego, pomorskiego i warmińsko-mazurskiego ogranicza się również funkcjonowanie publicznych i niepublicznych szkół podstawowych w zakresie klas I-III.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szkół podstawowych specjalnych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w zakresie klas IV-VIII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oraz szkół ponadpodstawowych specjalnych,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szkół podstawowych specjalnych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w zakresie klas IV-VIII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oraz szkół ponadpodstawowych specjalnych, funkcjonujących w specjalnych ośrodkach szkolno-wychowawczych,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szkół podstawowych specjalnych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w zakresie klas IV-VIII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oraz szkół ponadpodstawowych specjalnych, zorganizowanych w podmiotach leczniczych i jednostkach pomocy społecznej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,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zajęcia mogą być prowadzone w szkole; o prowadzeniu zajęć w szkole decyduje dyrektor szkoły.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strike/>
          <w:color w:val="e51c23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szkół podstawowych specjalnych w zakresie klas I-III, o których mowa w ust. 1a, w tym funkcjonujących w specjalnych ośrodkach szkolno-wychowawczych oraz zorganizowanych w podmiotach leczniczych i jednostkach pomocy społecznej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ośrodkach rewalidacyjno-wychowawczych dopuszcza się możliwość realizacji zajęć, w szczególności zajęć rewalidacyjnych, zajęć rewalidacyjno-wychowawczych oraz zajęć wczesnego wspomagania rozwoju dziecka, za zgodą rodziców dzieci i uczniów posiadających odpowiednio orzeczenie o potrzebie kształcenia specjalnego, orzeczenie o potrzebie zajęć rewalidacyjno-wychowawczych lub opinię o potrzebie wczesnego wspomagania rozwoju dziecka. Zajęcia mogą być realizowane w bezpośrednim kontakcie dziecka lub ucznia z osobą prowadzącą te zajęcia.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strike/>
          <w:color w:val="e51c23"/>
          <w:sz w:val="24"/>
          <w:lang w:val="pl-Pl"/>
        </w:rPr>
        <w:t>[Realizacja zadań jednostek systemu oświaty poprzez nauczanie zdalne lub w inny sposób]</w:t>
      </w:r>
      <w:r>
        <w:br/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2.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[Realizacja zadań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jednostek systemu oświaty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poprzez nauczanie zdalne lub w inny sposób]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jednostce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której </w:t>
      </w:r>
      <w:r>
        <w:rPr>
          <w:rFonts w:ascii="Times New Roman"/>
          <w:b w:val="false"/>
          <w:i/>
          <w:color w:val="000000"/>
          <w:sz w:val="24"/>
          <w:lang w:val="pl-Pl"/>
        </w:rPr>
        <w:t>funkcjonowanie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zostało w całości lub w części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ograniczone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zgodnie z § 1 ust. 1, zawieszone zajęcia są realizowane z wykorzystaniem metod i technik kształcenia na odległość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gdy zawieszone zajęcia nie mogą być realizowane w sposób, o którym mowa w ust. 1, 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ustala inny sposób realizowania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ograniczenia funkcjonowania szkół, placówek i centrów zgodnie z § 1a, zajęcia są realizowane z wykorzystaniem metod i technik kształcenia na odległość zgodnie z przepisami wydanymi na podstawie art. 30c ustawy z dnia 14 grudnia 2016 r. - Prawo oświatowe, z wyjątkiem zajęć prowadzonych w szkole lub ośrodku, o których mowa odpowiednio w ust.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3ba pkt 1, ust.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3f pkt 1 i § 1a ust. 2 i 3, a także zajęć i praktyk, o których mowa odpowiednio w ust. 3h i 3j-3jc.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gdy zajęcia nie mogą być realizowane w sposób, o którym mowa w ust. 3a, dyrektor szkoły, placówki i centrum, o których mowa w § 1a, ustala inny sposób realizowania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3ba.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Ograniczenie funkcjonowania szkół podstawowych w zakresie klas I-III, o którym mowa w § 1a ust. 1a, polega na prowadzeniu zajęć w taki sposób, że: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- chyba że nastąpiło ograniczenie zgodnie z § 1 ust. 1.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nie więcej niż 50% uczniów realizuje te zajęcia w szkole podstawowej oraz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co najmniej 50% uczniów realizuje te zajęcia z wykorzystaniem metod i technik kształcenia na odległość, o których mowa w ust. 3a, lub w inny sposób, o którym mowa w ust. 3b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3bb.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Dyrektor szkoły podstawowej, o której mowa w § 1a ust. 1a, ustala harmonogram prowadzenia zajęć zgodnie z podziałem, o którym mowa w ust. 3ba, biorąc pod uwagę, w miarę możliwości, równomierne i naprzemienne realizowanie tych zajęć przez każdego ucznia zarówno w sposób określony w ust. 3ba pkt 1, jak i w sposób określony w ust. 3ba pkt 2.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3d.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3e.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3f.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uczniów szkół podstawowych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zakresie klas I-III, o których mowa w § 1a ust. 1a, szkół podstawowych w zakresie klas IV-VIII i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oraz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szkół ponadpodstawowych, o których mowa w § 1a ust. 1, którzy z uwagi na rodzaj niepełnosprawności nie mogą realizować zajęć z wykorzystaniem metod i technik kształcenia na odległość, o których mowa w ust. 3a, w miejscu zamieszkania, dyrektor szkoły ma obowiązek: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zorganizować dla tych uczniów zajęcia w szkole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umożliwić tym uczniom realizację zajęć z wykorzystaniem metod i technik kształcenia na odległość na terenie szkoły.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3fa.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uczniów szkół podstawowych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zakresie klas I-III, o których mowa w § 1a ust. 1a, szkół podstawowych w zakresie klas IV-VIII i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oraz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szkół ponadpodstawowych, o których mowa w § 1a ust. 1, którzy z uwagi na brak możliwości realizowania zajęć z wykorzystaniem metod i technik kształcenia na odległość, o których mowa w ust. 3a, nie mogą realizować tych zajęć w miejscu zamieszkania, dyrektor szkoły może umożliwić tym uczniom realizację zajęć z wykorzystaniem metod i technik kształcenia na odległość na terenie szkoły.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3g.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3h.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szkół prowadzących kształcenie zawodowe, centrów kształcenia zawodowego oraz placówek kształcenia ustawicznego dyrektor odpowiednio szkoły, centrum lub placówki może zorganizować zajęcia z zakresu praktycznej nauki zawodu w miejscu ich prowadzenia, w wybranych dniach tygodnia, w wymiarze nieprzekraczającym 10 godzin tygodniowo, o ile z programu nauczania zawodu lub programu nauczania danej formy pozaszkolnej nie wynika możliwość realizacji wybranych efektów kształcenia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3i.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Zajęcia z zakresu praktycznej nauki zawodu, o których mowa w ust. 3h, mogą być prowadzone u pracodawców lub w indywidualnych gospodarstwach rolnych, o ile w podmiotach tych nie występują zdarzenia, które ze względu na aktualną sytuację epidemiologiczną mogą zagrozić zdrowiu uczniów.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3j.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Przepisy ust. 3h i 3i stosuje się odpowiednio także do kształcenia praktycznego realizowanego w ramach kursu,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117 ust. 1a pkt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3ja.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szkół prowadzących kształcenie zawodowe praktyki zawodowe dla uczniów klas i semestrów programowo najwyższych kształcących się w zawodach, dla których podstawa programowa kształcenia w zawodach przewiduje kształcenie zgodnie z wymaganiami określonymi w Międzynarodowej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konwencji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 wymaganiach w zakresie wyszkolenia marynarzy, wydawania im świadectw oraz pełnienia wacht, 1978, sporządzonej w Londynie dnia 7 lipca 1978 r. (Dz. U. z 1984 r. poz. 201, z 1999 r. poz. 286, z 2013 r. poz. 1092, z 2018 r. poz. 1866 i 2088 oraz z 2019 r. poz. 103), mogą być realizowane w miejscu ich prowadzenia, o ile w podmiocie przyjmującym uczniów na te praktyki nie występują zdarzenia, które ze względu na aktualną sytuację epidemiologiczną mogą zagrozić zdrowiu uczniów. Przepisów ust. 3h i 3i nie stosuje się.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3jb.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szkół kształcących w zawodzie technik pożarnictwa prowadzonych przez ministra właściwego do spraw wewnętrznych zajęcia z zakresu praktycznej nauki zawodu mogą być realizowane w miejscu ich prowadzenia, o ile w podmiocie przyjmującym uczniów na te zajęcia nie występują zdarzenia, które ze względu na aktualną sytuację epidemiologiczną mogą zagrozić zdrowiu uczniów. Przepisów ust. 3h i 3i nie stosuje się.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3jc.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szkół policealnych prowadzących kształcenie w zawodach, dla których ministrem właściwym jest minister właściwy do spraw zdrowia, praktyki zawodowe mogą być realizowane w miejscu ich prowadzenia, o ile w podmiocie przyjmującym uczniów na te praktyki nie występują zdarzenia, które ze względu na aktualną sytuację epidemiologiczną mogą zagrozić zdrowiu uczniów. Przepisów ust. 3h i 3i nie stosuje się.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3k.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przypadku: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- zajęcia sportowe realizowane na podstawie programów szkolenia realizuje się w miejscu ich prowadzenia lub z wykorzystaniem metod i technik kształcenia na odległość, o których mowa w ust. 3a, wyłącznie w zakresie, w jakim z programu szkolenia wynika możliwość ich realizacji z wykorzystaniem tych metod i technik.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strike/>
          <w:color w:val="e51c23"/>
          <w:sz w:val="24"/>
          <w:vertAlign w:val="superscript"/>
          <w:lang w:val="pl-Pl"/>
        </w:rPr>
        <w:t>28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szkół podstawowych w zakresie klas IV-VIII: sportowych, mistrzostwa sportowego, z oddziałami sportowymi i oddziałami mistrzostwa sportowego, o których mowa w § 1a ust. 1 pkt 1,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1a) </w:t>
      </w:r>
      <w:r>
        <w:rPr>
          <w:rFonts w:ascii="Times New Roman"/>
          <w:b w:val="false"/>
          <w:i w:val="false"/>
          <w:strike/>
          <w:color w:val="e51c23"/>
          <w:sz w:val="24"/>
          <w:vertAlign w:val="superscript"/>
          <w:lang w:val="pl-Pl"/>
        </w:rPr>
        <w:t>29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szkół podstawowych w zakresie klas I-III: sportowych, mistrzostwa sportowego, z oddziałami sportowymi i oddziałami mistrzostwa sportowego, o których mowa w § 1a ust. 1a,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szkół ponadpodstawowych sportowych, szkół ponadpodstawowych mistrzostwa sportowego, oddziałów sportowych w szkołach ponadpodstawowych ogólnodostępnych i oddziałów mistrzostwa sportowego w szkołach ponadpodstawowych ogólnodostępnych, o których mowa w § 1a ust. 1 pkt 2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Sposób realizacji zadań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innych niż realizacja zajęć ustala dyrektor tej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 sposobie realizacji zajęć i innych zadań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dyrektor tej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informuje organ prowadzący tę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organ sprawujący nadzór pedagogiczny.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klasie VIII szkoły podstawowej, klasie III liceum ogólnokształcącego i klasie IV technikum dyrektor szkoły może zapewnić w szkole konsultacje indywidualne lub grupowe z nauczycielem prowadzącym zajęcia edukacyjne z przedmiotów, z których uczeń przystępuje odpowiednio do egzaminu ósmoklasisty lub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ramach konsultacji, o których mowa w ust. 6, dyrektor szkoły może zorganizować w szkole testy sprawdzające poziom przygotowania uczniów do egzaminu ósmoklasisty lub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szkoły, centrum lub placówki, o których mowa w§ 1 i § 1a, może udostępnić pomieszczenia w szkole, centrum lub placówce w celu przeprowadzenia poszczególnych stopni konkursów, olimpiad lub turniejów,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Dyrektor szkoły lub placówki, o której mowa w ust. 1, może udostępnić pomieszczenia odpowiednio w szkole lub placówce w celu przeprowadzenia badań edukacyjnych, których realizacja wynika z krajowych lub międzynarodowych zobowiązań ministra właściwego do spraw oświaty i wychowania.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strike/>
          <w:color w:val="e51c23"/>
          <w:sz w:val="24"/>
          <w:lang w:val="pl-Pl"/>
        </w:rPr>
        <w:t>[Jednostki systemu oświaty nieobejmowane ograniczeniami]</w:t>
      </w:r>
      <w:r>
        <w:br/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32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Jednostki systemu oświaty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nieobejmowane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ograniczeniami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>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Ograniczenie funkcjonowania szkół, o którym mowa w § 1a ust. 1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i 1a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nie dotyczy: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szkół podstawowych specjalnych oraz szkół ponadpodstawowych specjalnych, </w:t>
      </w:r>
      <w:r>
        <w:rPr>
          <w:rFonts w:ascii="Times New Roman"/>
          <w:b w:val="false"/>
          <w:i/>
          <w:color w:val="000000"/>
          <w:sz w:val="24"/>
          <w:lang w:val="pl-Pl"/>
        </w:rPr>
        <w:t>funkcjonujących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młodzieżowych ośrodkach wychowawczych i młodzieżowych ośrodkach socjoterapii;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oddziałów przedszkolnych w szkołach podstawowych;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internatów;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branżowych szkół I stopnia - w odniesieniu do uczniów będących młodocianymi pracownikami w zakresie zajęć praktycznych realizowanych u pracodawców, o ile u pracodawcy nie występują zdarzenia, które ze względu na aktualną sytuację epidemiologiczną mogą zagrozić zdrowiu młodocianego pracownika.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strike/>
          <w:color w:val="e51c23"/>
          <w:sz w:val="24"/>
          <w:lang w:val="pl-Pl"/>
        </w:rPr>
        <w:t>[Częściowe ograniczenie funkcjonowania szkół artystycznych]</w:t>
      </w:r>
      <w:r>
        <w:br/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2b.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[Częściowe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ograniczenie funkcjonowania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szkół artystycznych]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(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Od dnia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15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marca 2021 r. do dnia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marca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kwietnia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2021 r. na obszarze kraju ogranicza się funkcjonowanie publicznych i niepublicznych szkół i placówek artystycznych, które polega na zorganizowaniu zajęć w tych szkołach i placówkach w następujący sposób: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szkół artystycznych realizujących wyłącznie kształcenie artystyczne oraz placówek artystycznych - zajęcia edukacyjne są realizowane z wykorzystaniem metod i technik kształcenia na odległość, o których mowa w ust. 3, lub w inny sposób, o którym mowa w ust. 4;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szkół artystycznych realizujących także kształcenie ogólne w zakresie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klas IV-VIII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szkoły podstawowej lub liceum ogólnokształcącego - zajęcia edukacyjne ogólnokształcące i zajęcia edukacyjne artystyczne są realizowane z wykorzystaniem metod i technik kształcenia na odległość, o których mowa w ust. 3, lub w inny sposób, o którym mowa w ust. 4.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Od dnia 15 marca 2021 r. do dnia 28 marca 2021 r. na obszarze województw lubuskiego, mazowieckiego, pomorskiego i warmińsko-mazurskiego ogranicza się również funkcjonowanie publicznych i niepublicznych szkół artystycznych realizujących kształcenie ogólne w zakresie klas I-III szkoły podstawowej.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Ograniczenie funkcjonowania szkół artystycznych realizujących kształcenie ogólne w zakresie klas I-III szkoły podstawowej, o którym mowa w ust. 1a, polega na prowadzeniu zajęć w taki sposób, że: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- chyba że nastąpiło ograniczenie zgodnie z § 1 ust. 1.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nie więcej niż 50% uczniów realizuje te zajęcia w szkole artystycznej realizującej kształcenie ogólne w zakresie szkoły podstawowej oraz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co najmniej 50% uczniów realizuje te zajęcia z wykorzystaniem metod i technik kształcenia na odległość, o których mowa w ust. 3, lub w inny sposób, o którym mowa w ust. 4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Dyrektor szkoły artystycznej realizującej kształcenie ogólne w zakresie szkoły podstawowej, o której mowa w ust. 1a, ustala harmonogram prowadzenia zajęć zgodnie z podziałem, o którym mowa w ust. 1b, biorąc pod uwagę, w miarę możliwości, równomierne i naprzemienne realizowanie tych zajęć przez każdego ucznia zarówno w sposób określony w ust. 1b pkt 1, jak i w sposób określony w ust. 1b pkt 2.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ograniczenia funkcjonowania szkół i placówek artystycznych zgodnie z ust. 1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i 1a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zajęcia są realizowane z wykorzystaniem metod i technik kształcenia na odległość zgodnie z przepisami wydanymi na podstawie art. 30c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gdy zajęcia nie mogą być realizowane w sposób, o którym mowa w ust. 3, dyrektor szkoły lub placówki, o której mowa w ust. 1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i 1a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ustala inny sposób realizowania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szkołach artystycznych realizujących także kształcenie ogólne w zakresie klasy VIII szkoły podstawowej lub klasy III liceum ogólnokształcącego dyrektor szkoły może zapewnić konsultacje indywidualne lub grupowe z nauczycielem prowadzącym zajęcia edukacyjne z przedmiotów, z których uczeń przystępuje odpowiednio do egzaminu ósmoklasisty lub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ramach konsultacji, o których mowa w ust. 5, dyrektor szkoły może zorganizować w szkole testy sprawdzające poziom przygotowania uczniów do egzaminu ósmoklasisty lub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klasach programowo najwyższych szkół artystycznych, w których jest przeprowadzany egzamin dyplomowy, dyrektor szkoły może zorganizować konsultacje indywidualne lub grupowe z nauczycielem prowadzącym zajęcia edukacyjne z przedmiotów, z których uczeń przystępuje do egzaminu dyplomowego.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szkoły lub placówki, o której mowa w ust. 1, może udostępnić pomieszczenia odpowiednio w szkole lub placówce, w celu przeprowadzenia konkursów,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po uzyskaniu zgody organu sprawującego nadzór pedagogiczny.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Dyrektor szkoły lub placówki, o której mowa w ust. 1, może udostępnić pomieszczenia odpowiednio w szkole lub placówce w celu przeprowadzenia badań edukacyjnych, których realizacja wynika z krajowych lub międzynarodowych zobowiązań ministra właściwego do spraw oświaty i wychowania.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48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2d.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49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okresie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ograniczenia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o którym mowa w § 1a ust. 1 pkt 1 i § 2b ust. 1 pkt 2, szkoła podstawowa oraz szkoła artystyczna realizująca kształcenie ogólne w zakresie szkoły podstawowej jest obowiązana prowadzić działalność opiekuńczą dla dzieci osób zatrudnionych w podmiotach wykonujących działalność leczniczą oraz innych osób realizujących zadania publiczne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związku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zapobieganiem, przeciwdziałaniem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zwalczaniem COVID-19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 uczęszczających do klas I-III szkoły podstawowej lub klas szkoły artystycznej realizującej kształcenie ogólne w zakresie odpowiadającym klasom I-III szkoły podstawowej.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Rodzice dziecka, którzy chcą korzystać z opieki, wnioskują do dyrektora szkoły o objęcie ich dziecka opieką.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Dyrektor szkoły umożliwia dzieciom objętym opieką, o której mowa w ust. 1, realizację zajęć z wykorzystaniem metod i technik kształcenia na odległość na terenie szkoły.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[Derogacja]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Traci moc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11 marca 2020 r. w sprawie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zapobieganiem, przeciwdziałaniem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/>
          <w:color w:val="000000"/>
          <w:sz w:val="24"/>
          <w:lang w:val="pl-Pl"/>
        </w:rPr>
        <w:t>zwalczaniem COVID-19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(Dz. U. poz. 410, z późn. zm.).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[Wejście w życie]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z dniem 1 września 2020 r.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Minister Edukacji Narodowej kieruje działem administracji rządowej - oświata i wychowanie,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18 listopada 2019 r. w sprawie szczegółowego zakresu działania Ministra Edukacji Narodowej (Dz. U. poz. 2268).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 ust. 1: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lit. a rozporządzenia z dnia 16 października 2020 r. (Dz.U.2020.1830) zmieniającego nin. rozporządzenie z dniem 16 października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 ust. 3 uchylony przez § 1 pkt 1 lit. b rozporządzenia z dnia 16 października 2020 r. (Dz.U.2020.1830) zmieniającego nin. rozporządzenie z dniem 16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1a: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rozporządzenia z dnia 16 października 2020 r. (Dz.U.2020.1830) zmieniającego nin. rozporządzenie z dniem 16 października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rozporządzenia z dnia 23 października 2020 r. (Dz.U.2020.1870) zmieniającego nin. rozporządzenie z dniem 24 października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5 listopada 2020 r. (Dz.U.2020.1960) zmieniającego nin. rozporządzenie z dniem 9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1a ust. 1: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24 listopada 2020 r. (Dz.U.2020.2087) zmieniającego nin. rozporządzenie z dniem 30 listopada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13 stycznia 2021 r. (Dz.U.2021.92) zmieniającego nin. rozporządzenie z dniem 18 stycznia 2021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28 stycznia 2021 r. (Dz.U.2021.202) zmieniającego nin. rozporządzenie z dniem 1 lutego 2021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12 lutego 2021 r. (Dz.U.2021.283) zmieniającego nin. rozporządzenie z dniem 15 lutego 2021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zdanie wstępne zmienione przez § 1 pkt 1 rozporządzenia z dnia 26 lutego 2021 r. (Dz.U.2021.366) zmieniającego nin. rozporządzenie z dniem 1 marca 2021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zdanie wstępne zmienione przez § 1 pkt 1 rozporządzenia z dnia 18 marca 2021 r. (Dz.U.2021.502) zmieniającego nin. rozporządzenie z dniem 22 marca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1a ust. 1 pkt 1 zmieniony przez § 1 pkt 2 lit. a rozporządzenia z dnia 18 marca 2021 r. (Dz.U.2021.502) zmieniającego nin. rozporządzenie z dniem 22 marca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1a ust. 1a uchylony przez § 1 pkt 2 lit. b rozporządzenia z dnia 18 marca 2021 r. (Dz.U.2021.502) zmieniającego nin. rozporządzenie z dniem 22 marca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1a ust. 2: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13 stycznia 2021 r. (Dz.U.2021.92) zmieniającego nin. rozporządzenie z dniem 18 stycznia 2021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c rozporządzenia z dnia 18 marca 2021 r. (Dz.U.2021.502) zmieniającego nin. rozporządzenie z dniem 22 marca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1b uchylony przez § 1 pkt 3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 uchylony przez § 1 pkt 4 lit. a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3a: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3 rozporządzenia z dnia 16 października 2020 r. (Dz.U.2020.1830) zmieniającego nin. rozporządzenie z dniem 16 października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21 października 2020 r. (Dz.U.2020.1859) zmieniającego nin. rozporządzenie z dniem 21 października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lit. b rozporządzenia z dnia 23 października 2020 r. (Dz.U.2020.1870) zmieniającego nin. rozporządzenie z dniem 24 października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a rozporządzenia z dnia 5 listopada 2020 r. (Dz.U.2020.1960) zmieniającego nin. rozporządzenie z dniem 9 listopada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a rozporządzenia z dnia 24 listopada 2020 r. (Dz.U.2020.2087) zmieniającego nin. rozporządzenie z dniem 30 listopada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a rozporządzenia z dnia 13 stycznia 2021 r. (Dz.U.2021.92) zmieniającego nin. rozporządzenie z dniem 18 stycznia 2021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a rozporządzenia z dnia 12 lutego 2021 r. (Dz.U.2021.283) zmieniającego nin. rozporządzenie z dniem 15 lutego 2021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a rozporządzenia z dnia 11 marca 2021 r. (Dz.U.2021.448) zmieniającego nin. rozporządzenie z dniem 15 marca 2021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a rozporządzenia z dnia 18 marca 2021 r. (Dz.U.2021.502) zmieniającego nin. rozporządzenie z dniem 22 marca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3b: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3 rozporządzenia z dnia 16 października 2020 r. (Dz.U.2020.1830) zmieniającego nin. rozporządzenie z dniem 16 października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lit. c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3ba uchylony przez § 1 pkt 3 lit. b rozporządzenia z dnia 18 marca 2021 r. (Dz.U.2021.502) zmieniającego nin. rozporządzenie z dniem 22 marca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3bb uchylony przez § 1 pkt 3 lit. b rozporządzenia z dnia 18 marca 2021 r. (Dz.U.2021.502) zmieniającego nin. rozporządzenie z dniem 22 marca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3c uchylony przez § 1 pkt 4 lit. d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3d uchylony przez § 1 pkt 4 lit. d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3e uchylony przez § 1 pkt 4 lit. d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3f: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3 rozporządzenia z dnia 16 października 2020 r. (Dz.U.2020.1830) zmieniającego nin. rozporządzenie z dniem 16 października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lit. e rozporządzenia z dnia 23 października 2020 r. (Dz.U.2020.1870) zmieniającego nin. rozporządzenie z dniem 24 października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zdanie wstępne zmienione przez § 1 pkt 2 lit. b rozporządzenia z dnia 5 listopada 2020 r. (Dz.U.2020.1960) zmieniającego nin. rozporządzenie z dniem 9 listopada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b rozporządzenia z dnia 13 stycznia 2021 r. (Dz.U.2021.92) zmieniającego nin. rozporządzenie z dniem 18 stycznia 2021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a rozporządzenia z dnia 28 stycznia 2021 r. (Dz.U.2021.202) zmieniającego nin. rozporządzenie z dniem 1 lutego 2021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c rozporządzenia z dnia 11 marca 2021 r. (Dz.U.2021.448) zmieniającego nin. rozporządzenie z dniem 15 marca 2021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c rozporządzenia z dnia 18 marca 2021 r. (Dz.U.2021.502) zmieniającego nin. rozporządzenie z dniem 22 marca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3fa: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lit. b rozporządzenia z dnia 28 stycznia 2021 r. (Dz.U.2021.202) zmieniającego nin. rozporządzenie z dniem 1 lutego 2021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d rozporządzenia z dnia 11 marca 2021 r. (Dz.U.2021.448) zmieniającego nin. rozporządzenie z dniem 15 marca 2021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d rozporządzenia z dnia 18 marca 2021 r. (Dz.U.2021.502) zmieniającego nin. rozporządzenie z dniem 22 marca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3g uchylony przez § 1 pkt 4 lit. f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3h: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lit. c rozporządzenia z dnia 5 listopada 2020 r. (Dz.U.2020.1960) zmieniającego nin. rozporządzenie z dniem 9 listopada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b rozporządzenia z dnia 24 listopada 2020 r. (Dz.U.2020.2087) zmieniającego nin. rozporządzenie z dniem 30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3i dodany przez § 1 pkt 2 lit. c rozporządzenia z dnia 24 listopada 2020 r. (Dz.U.2020.2087) zmieniającego nin. rozporządzenie z dniem 30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3j dodany przez § 1 pkt 2 lit. c rozporządzenia z dnia 24 listopada 2020 r. (Dz.U.2020.2087) zmieniającego nin. rozporządzenie z dniem 30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3ja dodany przez § 1 pkt 2 lit. c rozporządzenia z dnia 13 stycznia 2021 r. (Dz.U.2021.92) zmieniającego nin. rozporządzenie z dniem 18 stycznia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3jb dodany przez § 1 pkt 2 lit. b rozporządzenia z dnia 12 lutego 2021 r. (Dz.U.2021.283) zmieniającego nin. rozporządzenie z dniem 15 lutego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3jc dodany przez § 1 pkt 3 lit. e rozporządzenia z dnia 11 marca 2021 r. (Dz.U.2021.448) zmieniającego nin. rozporządzenie z dniem 15 marca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3k uchylony przez § 1 pkt 3 lit. e rozporządzenia z dnia 18 marca 2021 r. (Dz.U.2021.502) zmieniającego nin. rozporządzenie z dniem 22 marca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6 dodany przez § 1 pkt 2 lit. d rozporządzenia z dnia 5 listopada 2020 r. (Dz.U.2020.1960) zmieniającego nin. rozporządzenie z dniem 9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6a dodany przez § 1 pkt 2 lit. c rozporządzenia z dnia 28 stycznia 2021 r. (Dz.U.2021.202) zmieniającego nin. rozporządzenie z dniem 1 lutego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7 dodany przez § 1 pkt 2 lit. d rozporządzenia z dnia 5 listopada 2020 r. (Dz.U.2020.1960) zmieniającego nin. rozporządzenie z dniem 9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8 dodany przez § 1 pkt 3 rozporządzenia z dnia 26 lutego 2021 r. (Dz.U.2021.366) zmieniającego nin. rozporządzenie z dniem 1 marca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2a: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4 rozporządzenia z dnia 16 października 2020 r. (Dz.U.2020.1830) zmieniającego nin. rozporządzenie z dniem 16 października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5 rozporządzenia z dnia 23 października 2020 r. (Dz.U.2020.1870) zmieniającego nin. rozporządzenie z dniem 24 października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rozporządzenia z dnia 5 listopada 2020 r. (Dz.U.2020.1960) zmieniającego nin. rozporządzenie z dniem 9 listopada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rozporządzenia z dnia 26 lutego 2021 r. (Dz.U.2021.366) zmieniającego nin. rozporządzenie z dniem 1 marca 2021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zdanie wstępne zmienione przez § 1 pkt 4 rozporządzenia z dnia 18 marca 2021 r. (Dz.U.2021.502) zmieniającego nin. rozporządzenie z dniem 22 marca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2a pkt 4 dodany przez § 1 pkt 3 rozporządzenia z dnia 24 listopada 2020 r. (Dz.U.2020.2087) zmieniającego nin. rozporządzenie z dniem 30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2b dodany przez § 1 pkt 4 rozporządzenia z dnia 16 października 2020 r. (Dz.U.2020.1830) zmieniającego nin. rozporządzenie z dniem 16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2b ust. 1: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6 lit. a rozporządzenia z dnia 23 października 2020 r. (Dz.U.2020.1870) zmieniającego nin. rozporządzenie z dniem 24 października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lit. a rozporządzenia z dnia 5 listopada 2020 r. (Dz.U.2020.1960) zmieniającego nin. rozporządzenie z dniem 9 listopada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zdanie wstępne zmienione przez § 1 pkt 4 lit. a rozporządzenia z dnia 24 listopada 2020 r. (Dz.U.2020.2087) zmieniającego nin. rozporządzenie z dniem 30 listopada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rozporządzenia z dnia 13 stycznia 2021 r. (Dz.U.2021.92) zmieniającego nin. rozporządzenie z dniem 18 stycznia 2021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28 stycznia 2021 r. (Dz.U.2021.202) zmieniającego nin. rozporządzenie z dniem 1 lutego 2021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12 lutego 2021 r. (Dz.U.2021.283) zmieniającego nin. rozporządzenie z dniem 15 lutego 2021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zdanie wstępne zmienione przez § 1 pkt 1 rozporządzenia z dnia 26 lutego 2021 r. (Dz.U.2021.366) zmieniającego nin. rozporządzenie z dniem 1 marca 2021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11 marca 2021 r. (Dz.U.2021.448) zmieniającego nin. rozporządzenie z dniem 15 marca 2021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zdanie wstępne zmienione przez § 1 pkt 1 rozporządzenia z dnia 18 marca 2021 r. (Dz.U.2021.502) zmieniającego nin. rozporządzenie z dniem 22 marca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2b ust. 1 pkt 2 zmieniony przez § 1 pkt 5 lit. a rozporządzenia z dnia 18 marca 2021 r. (Dz.U.2021.502) zmieniającego nin. rozporządzenie z dniem 22 marca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2b ust. 1a uchylony przez § 1 pkt 5 lit. b rozporządzenia z dnia 18 marca 2021 r. (Dz.U.2021.502) zmieniającego nin. rozporządzenie z dniem 22 marca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2b ust. 1b uchylony przez § 1 pkt 5 lit. b rozporządzenia z dnia 18 marca 2021 r. (Dz.U.2021.502) zmieniającego nin. rozporządzenie z dniem 22 marca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2b ust. 1c uchylony przez § 1 pkt 5 lit. b rozporządzenia z dnia 18 marca 2021 r. (Dz.U.2021.502) zmieniającego nin. rozporządzenie z dniem 22 marca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2b ust. 2 uchylony przez § 1 pkt 6 lit. b rozporządzenia z dnia 23 października 2020 r. (Dz.U.2020.1870) zmieniającego nin. rozporządzenie z dniem 24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2b ust. 3: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6 lit. c rozporządzenia z dnia 23 października 2020 r. (Dz.U.2020.1870) zmieniającego nin. rozporządzenie z dniem 24 października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lit. b rozporządzenia z dnia 5 listopada 2020 r. (Dz.U.2020.1960) zmieniającego nin. rozporządzenie z dniem 9 listopada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lit. b rozporządzenia z dnia 24 listopada 2020 r. (Dz.U.2020.2087) zmieniającego nin. rozporządzenie z dniem 30 listopada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5 lit. b rozporządzenia z dnia 26 lutego 2021 r. (Dz.U.2021.366) zmieniającego nin. rozporządzenie z dniem 1 marca 2021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5 lit. c rozporządzenia z dnia 18 marca 2021 r. (Dz.U.2021.502) zmieniającego nin. rozporządzenie z dniem 22 marca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2b ust. 4: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lit. c rozporządzenia z dnia 24 listopada 2020 r. (Dz.U.2020.2087) zmieniającego nin. rozporządzenie z dniem 30 listopada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5 lit. c rozporządzenia z dnia 26 lutego 2021 r. (Dz.U.2021.366) zmieniającego nin. rozporządzenie z dniem 1 marca 2021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5 lit. d rozporządzenia z dnia 18 marca 2021 r. (Dz.U.2021.502) zmieniającego nin. rozporządzenie z dniem 22 marca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2b ust. 5 dodany przez § 1 pkt 4 lit. c rozporządzenia z dnia 5 listopada 2020 r. (Dz.U.2020.1960) zmieniającego nin. rozporządzenie z dniem 9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2b ust. 5a dodany przez § 1 pkt 3 rozporządzenia z dnia 28 stycznia 2021 r. (Dz.U.2021.202) zmieniającego nin. rozporządzenie z dniem 1 lutego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2b ust. 6 dodany przez § 1 pkt 4 lit. c rozporządzenia z dnia 5 listopada 2020 r. (Dz.U.2020.1960) zmieniającego nin. rozporządzenie z dniem 9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2b ust. 7: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4 lit. c rozporządzenia z dnia 5 listopada 2020 r. (Dz.U.2020.1960) zmieniającego nin. rozporządzenie z dniem 9 listopada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lit. d rozporządzenia z dnia 24 listopada 2020 r. (Dz.U.2020.2087) zmieniającego nin. rozporządzenie z dniem 30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2b ust. 8 dodany przez § 1 pkt 5 lit. d rozporządzenia z dnia 26 lutego 2021 r. (Dz.U.2021.366) zmieniającego nin. rozporządzenie z dniem 1 marca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2c uchylony przez § 1 pkt 4 rozporządzenia z dnia 13 stycznia 2021 r. (Dz.U.2021.92) zmieniającego nin. rozporządzenie z dniem 18 stycznia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2d dodany przez § 1 pkt 6 rozporządzenia z dnia 18 marca 2021 r. (Dz.U.2021.502) zmieniającego nin. rozporządzenie z dniem 22 marca 2021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