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6A20B" w14:textId="77777777" w:rsidR="00667207" w:rsidRDefault="00D57814">
      <w:pPr>
        <w:pStyle w:val="TitleStyle"/>
      </w:pPr>
      <w:r>
        <w:t>Szczególne rozwiązania w zakresie systemu informacji oświatowej w okresie czasowego ograniczenia funkcjonowania jednostek systemu oświaty w związku z zapobieganiem, przeciwdziałaniem i zwalczaniem COVID-19.</w:t>
      </w:r>
    </w:p>
    <w:p w14:paraId="2BA3702A" w14:textId="77777777" w:rsidR="00667207" w:rsidRDefault="00D57814">
      <w:pPr>
        <w:pStyle w:val="NormalStyle"/>
      </w:pPr>
      <w:r>
        <w:t>Dz.U.2020.2057 z dnia 2020.11.20</w:t>
      </w:r>
    </w:p>
    <w:p w14:paraId="3812D1F3" w14:textId="77777777" w:rsidR="00667207" w:rsidRDefault="00D57814">
      <w:pPr>
        <w:pStyle w:val="NormalStyle"/>
      </w:pPr>
      <w:r>
        <w:t xml:space="preserve">Status: Akt obowiązujący </w:t>
      </w:r>
    </w:p>
    <w:p w14:paraId="450D3730" w14:textId="77777777" w:rsidR="00667207" w:rsidRDefault="00D57814">
      <w:pPr>
        <w:pStyle w:val="NormalStyle"/>
      </w:pPr>
      <w:r>
        <w:t xml:space="preserve">Wersja od: 20 listopada 2020r. </w:t>
      </w:r>
    </w:p>
    <w:p w14:paraId="270AF319" w14:textId="77777777" w:rsidR="00667207" w:rsidRDefault="00D57814">
      <w:pPr>
        <w:spacing w:after="0"/>
      </w:pPr>
      <w:r>
        <w:br/>
      </w:r>
    </w:p>
    <w:p w14:paraId="6A1CC492" w14:textId="77777777" w:rsidR="00667207" w:rsidRDefault="00D57814">
      <w:pPr>
        <w:spacing w:after="0"/>
      </w:pPr>
      <w:r>
        <w:rPr>
          <w:b/>
          <w:color w:val="000000"/>
        </w:rPr>
        <w:t>Wejście w życie:</w:t>
      </w:r>
    </w:p>
    <w:p w14:paraId="6CAE019C" w14:textId="77777777" w:rsidR="00667207" w:rsidRDefault="00D57814">
      <w:pPr>
        <w:spacing w:after="0"/>
      </w:pPr>
      <w:r>
        <w:rPr>
          <w:color w:val="000000"/>
        </w:rPr>
        <w:t>21 listopada 2020 r.</w:t>
      </w:r>
    </w:p>
    <w:p w14:paraId="6A809F14" w14:textId="77777777" w:rsidR="00667207" w:rsidRDefault="00D57814">
      <w:pPr>
        <w:spacing w:after="0"/>
      </w:pPr>
      <w:r>
        <w:br/>
      </w:r>
    </w:p>
    <w:p w14:paraId="6363A133" w14:textId="77777777" w:rsidR="00667207" w:rsidRDefault="00D57814">
      <w:pPr>
        <w:spacing w:before="146" w:after="0"/>
        <w:jc w:val="center"/>
      </w:pPr>
      <w:r>
        <w:rPr>
          <w:b/>
          <w:i/>
          <w:color w:val="000000"/>
        </w:rPr>
        <w:t>ROZPORZĄDZENIE</w:t>
      </w:r>
    </w:p>
    <w:p w14:paraId="002C00B1" w14:textId="77777777" w:rsidR="00667207" w:rsidRDefault="00D57814">
      <w:pPr>
        <w:spacing w:after="0"/>
        <w:jc w:val="center"/>
      </w:pPr>
      <w:r>
        <w:rPr>
          <w:b/>
          <w:i/>
          <w:color w:val="000000"/>
        </w:rPr>
        <w:t>MINISTRA EDUKACJI I NAUKI</w:t>
      </w:r>
      <w:r>
        <w:rPr>
          <w:b/>
          <w:color w:val="000000"/>
        </w:rPr>
        <w:t xml:space="preserve"> </w:t>
      </w:r>
      <w:r>
        <w:rPr>
          <w:b/>
          <w:i/>
          <w:color w:val="000000"/>
        </w:rPr>
        <w:t>1</w:t>
      </w:r>
      <w:r>
        <w:rPr>
          <w:b/>
          <w:color w:val="000000"/>
        </w:rPr>
        <w:t xml:space="preserve"> </w:t>
      </w:r>
    </w:p>
    <w:p w14:paraId="33232DA4" w14:textId="77777777" w:rsidR="00667207" w:rsidRDefault="00D57814">
      <w:pPr>
        <w:spacing w:before="80" w:after="0"/>
        <w:jc w:val="center"/>
      </w:pPr>
      <w:r>
        <w:rPr>
          <w:color w:val="000000"/>
        </w:rPr>
        <w:t xml:space="preserve">z </w:t>
      </w:r>
      <w:r>
        <w:rPr>
          <w:i/>
          <w:color w:val="000000"/>
        </w:rPr>
        <w:t>dnia 19 listopada</w:t>
      </w:r>
      <w:r>
        <w:rPr>
          <w:color w:val="000000"/>
        </w:rPr>
        <w:t xml:space="preserve"> </w:t>
      </w:r>
      <w:r>
        <w:rPr>
          <w:i/>
          <w:color w:val="000000"/>
        </w:rPr>
        <w:t>2020</w:t>
      </w:r>
      <w:r>
        <w:rPr>
          <w:color w:val="000000"/>
        </w:rPr>
        <w:t xml:space="preserve"> r.</w:t>
      </w:r>
    </w:p>
    <w:p w14:paraId="679AADEA" w14:textId="77777777" w:rsidR="00667207" w:rsidRDefault="00D57814">
      <w:pPr>
        <w:spacing w:before="80" w:after="0"/>
        <w:jc w:val="center"/>
      </w:pPr>
      <w:r>
        <w:rPr>
          <w:b/>
          <w:color w:val="000000"/>
        </w:rPr>
        <w:t xml:space="preserve">w </w:t>
      </w:r>
      <w:r>
        <w:rPr>
          <w:b/>
          <w:i/>
          <w:color w:val="000000"/>
        </w:rPr>
        <w:t>sprawie szczególnych rozwiązań</w:t>
      </w:r>
      <w:r>
        <w:rPr>
          <w:b/>
          <w:color w:val="000000"/>
        </w:rPr>
        <w:t xml:space="preserve"> w </w:t>
      </w:r>
      <w:r>
        <w:rPr>
          <w:b/>
          <w:i/>
          <w:color w:val="000000"/>
        </w:rPr>
        <w:t>zakresie systemu informacji oświatowej</w:t>
      </w:r>
      <w:r>
        <w:rPr>
          <w:b/>
          <w:color w:val="000000"/>
        </w:rPr>
        <w:t xml:space="preserve"> w </w:t>
      </w:r>
      <w:r>
        <w:rPr>
          <w:b/>
          <w:i/>
          <w:color w:val="000000"/>
        </w:rPr>
        <w:t xml:space="preserve">okresie </w:t>
      </w:r>
      <w:r>
        <w:rPr>
          <w:b/>
          <w:i/>
          <w:color w:val="000000"/>
        </w:rPr>
        <w:t>czasowego ograniczenia funkcjonowania jednostek systemu oświaty</w:t>
      </w:r>
      <w:r>
        <w:rPr>
          <w:b/>
          <w:color w:val="000000"/>
        </w:rPr>
        <w:t xml:space="preserve"> w </w:t>
      </w:r>
      <w:r>
        <w:rPr>
          <w:b/>
          <w:i/>
          <w:color w:val="000000"/>
        </w:rPr>
        <w:t>związku</w:t>
      </w:r>
      <w:r>
        <w:rPr>
          <w:b/>
          <w:color w:val="000000"/>
        </w:rPr>
        <w:t xml:space="preserve"> z </w:t>
      </w:r>
      <w:r>
        <w:rPr>
          <w:b/>
          <w:i/>
          <w:color w:val="000000"/>
        </w:rPr>
        <w:t>zapobieganiem, przeciwdziałaniem</w:t>
      </w:r>
      <w:r>
        <w:rPr>
          <w:b/>
          <w:color w:val="000000"/>
        </w:rPr>
        <w:t xml:space="preserve"> i </w:t>
      </w:r>
      <w:r>
        <w:rPr>
          <w:b/>
          <w:i/>
          <w:color w:val="000000"/>
        </w:rPr>
        <w:t>zwalczaniem COVID-19</w:t>
      </w:r>
    </w:p>
    <w:p w14:paraId="340EE138" w14:textId="77777777" w:rsidR="00667207" w:rsidRDefault="00D57814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6a</w:t>
      </w:r>
      <w:r>
        <w:rPr>
          <w:color w:val="000000"/>
        </w:rPr>
        <w:t xml:space="preserve"> ustawy z </w:t>
      </w:r>
      <w:r>
        <w:rPr>
          <w:i/>
          <w:color w:val="000000"/>
        </w:rPr>
        <w:t>dnia</w:t>
      </w:r>
      <w:r>
        <w:rPr>
          <w:color w:val="000000"/>
        </w:rPr>
        <w:t xml:space="preserve"> 15 kwietnia 2011 r. o </w:t>
      </w:r>
      <w:r>
        <w:rPr>
          <w:i/>
          <w:color w:val="000000"/>
        </w:rPr>
        <w:t>systemie informacji oświatowej</w:t>
      </w:r>
      <w:r>
        <w:rPr>
          <w:color w:val="000000"/>
        </w:rPr>
        <w:t xml:space="preserve"> (Dz. U. z 2019 r. poz. 1942 oraz z </w:t>
      </w:r>
      <w:r>
        <w:rPr>
          <w:i/>
          <w:color w:val="000000"/>
        </w:rPr>
        <w:t>2</w:t>
      </w:r>
      <w:r>
        <w:rPr>
          <w:i/>
          <w:color w:val="000000"/>
        </w:rPr>
        <w:t>020</w:t>
      </w:r>
      <w:r>
        <w:rPr>
          <w:color w:val="000000"/>
        </w:rPr>
        <w:t xml:space="preserve"> r. poz. 695) zarządza się, co następuje:</w:t>
      </w:r>
    </w:p>
    <w:p w14:paraId="39E2FACF" w14:textId="77777777" w:rsidR="00667207" w:rsidRDefault="00D57814">
      <w:pPr>
        <w:spacing w:before="26" w:after="240"/>
      </w:pPr>
      <w:r>
        <w:rPr>
          <w:b/>
          <w:color w:val="000000"/>
        </w:rPr>
        <w:t xml:space="preserve">§ </w:t>
      </w:r>
      <w:r>
        <w:rPr>
          <w:b/>
          <w:i/>
          <w:color w:val="000000"/>
        </w:rPr>
        <w:t>1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W roku szkolnym 2020/2021 termin, o którym mowa w </w:t>
      </w:r>
      <w:r>
        <w:rPr>
          <w:color w:val="1B1B1B"/>
        </w:rPr>
        <w:t>art. 30</w:t>
      </w:r>
      <w:r>
        <w:rPr>
          <w:color w:val="000000"/>
        </w:rPr>
        <w:t xml:space="preserve"> ustawy z </w:t>
      </w:r>
      <w:r>
        <w:rPr>
          <w:i/>
          <w:color w:val="000000"/>
        </w:rPr>
        <w:t>dnia</w:t>
      </w:r>
      <w:r>
        <w:rPr>
          <w:color w:val="000000"/>
        </w:rPr>
        <w:t xml:space="preserve"> 15 kwietnia 2011 r. o </w:t>
      </w:r>
      <w:r>
        <w:rPr>
          <w:i/>
          <w:color w:val="000000"/>
        </w:rPr>
        <w:t>systemie informacji oświatowej</w:t>
      </w:r>
      <w:r>
        <w:rPr>
          <w:color w:val="000000"/>
        </w:rPr>
        <w:t xml:space="preserve">, zwanej dalej "ustawą", wynosi 14 </w:t>
      </w:r>
      <w:r>
        <w:rPr>
          <w:i/>
          <w:color w:val="000000"/>
        </w:rPr>
        <w:t>dni</w:t>
      </w:r>
      <w:r>
        <w:rPr>
          <w:color w:val="000000"/>
        </w:rPr>
        <w:t>.</w:t>
      </w:r>
    </w:p>
    <w:p w14:paraId="53BCAC64" w14:textId="77777777" w:rsidR="00667207" w:rsidRDefault="00D57814">
      <w:pPr>
        <w:spacing w:before="26" w:after="240"/>
      </w:pPr>
      <w:r>
        <w:rPr>
          <w:b/>
          <w:color w:val="000000"/>
        </w:rPr>
        <w:t xml:space="preserve">§ 2. </w:t>
      </w:r>
      <w:r>
        <w:rPr>
          <w:color w:val="000000"/>
        </w:rPr>
        <w:t xml:space="preserve">W roku szkolnym 2020/2021 terminy, o </w:t>
      </w:r>
      <w:r>
        <w:rPr>
          <w:color w:val="000000"/>
        </w:rPr>
        <w:t xml:space="preserve">których mowa w </w:t>
      </w:r>
      <w:r>
        <w:rPr>
          <w:color w:val="1B1B1B"/>
        </w:rPr>
        <w:t>art. 34</w:t>
      </w:r>
      <w:r>
        <w:rPr>
          <w:color w:val="000000"/>
        </w:rPr>
        <w:t xml:space="preserve"> ustawy, wynoszą 14 </w:t>
      </w:r>
      <w:r>
        <w:rPr>
          <w:i/>
          <w:color w:val="000000"/>
        </w:rPr>
        <w:t>dni</w:t>
      </w:r>
      <w:r>
        <w:rPr>
          <w:color w:val="000000"/>
        </w:rPr>
        <w:t>.</w:t>
      </w:r>
    </w:p>
    <w:p w14:paraId="082E6654" w14:textId="77777777" w:rsidR="00667207" w:rsidRDefault="00D57814">
      <w:pPr>
        <w:spacing w:before="26" w:after="0"/>
      </w:pPr>
      <w:r>
        <w:rPr>
          <w:b/>
          <w:color w:val="000000"/>
        </w:rPr>
        <w:t xml:space="preserve">§ 3. </w:t>
      </w:r>
    </w:p>
    <w:p w14:paraId="77184A80" w14:textId="77777777" w:rsidR="00667207" w:rsidRDefault="00D57814">
      <w:pPr>
        <w:spacing w:before="26" w:after="0"/>
      </w:pPr>
      <w:r>
        <w:rPr>
          <w:i/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</w:rPr>
        <w:t xml:space="preserve">W przypadku nieprzekazania danych identyfikacyjnych szkoły lub placówki oświatowej, o których mowa w </w:t>
      </w:r>
      <w:r>
        <w:rPr>
          <w:color w:val="1B1B1B"/>
        </w:rPr>
        <w:t xml:space="preserve">art. 34 ust. </w:t>
      </w:r>
      <w:r>
        <w:rPr>
          <w:i/>
          <w:color w:val="1B1B1B"/>
        </w:rPr>
        <w:t>1</w:t>
      </w:r>
      <w:r>
        <w:rPr>
          <w:color w:val="000000"/>
        </w:rPr>
        <w:t xml:space="preserve"> i </w:t>
      </w:r>
      <w:r>
        <w:rPr>
          <w:color w:val="1B1B1B"/>
        </w:rPr>
        <w:t>2</w:t>
      </w:r>
      <w:r>
        <w:rPr>
          <w:color w:val="000000"/>
        </w:rPr>
        <w:t xml:space="preserve"> ustawy, przez podmiot zobowiązany do przekazywania danych w terminie, o którym mowa w § 2, dane identyfikacyjne szkoły lub placówki oświ</w:t>
      </w:r>
      <w:r>
        <w:rPr>
          <w:color w:val="000000"/>
        </w:rPr>
        <w:t xml:space="preserve">atowej przekazuje administrator bazy danych </w:t>
      </w:r>
      <w:r>
        <w:rPr>
          <w:i/>
          <w:color w:val="000000"/>
        </w:rPr>
        <w:t>systemu informacji oświatowej</w:t>
      </w:r>
      <w:r>
        <w:rPr>
          <w:color w:val="000000"/>
        </w:rPr>
        <w:t>, o którym mowa w art. 6 ustawy.</w:t>
      </w:r>
    </w:p>
    <w:p w14:paraId="79EF1439" w14:textId="77777777" w:rsidR="00667207" w:rsidRDefault="00D57814">
      <w:pPr>
        <w:spacing w:before="26" w:after="0"/>
      </w:pPr>
      <w:r>
        <w:rPr>
          <w:color w:val="000000"/>
        </w:rPr>
        <w:t xml:space="preserve">2. W przypadku, o którym mowa w ust. </w:t>
      </w:r>
      <w:r>
        <w:rPr>
          <w:i/>
          <w:color w:val="000000"/>
        </w:rPr>
        <w:t>1</w:t>
      </w:r>
      <w:r>
        <w:rPr>
          <w:color w:val="000000"/>
        </w:rPr>
        <w:t xml:space="preserve">, podmiotem właściwym do przyznawania danych dostępowych osobie upoważnionej, o której mowa w </w:t>
      </w:r>
      <w:r>
        <w:rPr>
          <w:color w:val="1B1B1B"/>
        </w:rPr>
        <w:t xml:space="preserve">art. 68 ust. </w:t>
      </w:r>
      <w:r>
        <w:rPr>
          <w:i/>
          <w:color w:val="1B1B1B"/>
        </w:rPr>
        <w:t>1</w:t>
      </w:r>
      <w:r>
        <w:rPr>
          <w:color w:val="000000"/>
        </w:rPr>
        <w:t xml:space="preserve"> ust</w:t>
      </w:r>
      <w:r>
        <w:rPr>
          <w:color w:val="000000"/>
        </w:rPr>
        <w:t xml:space="preserve">awy, jest administrator bazy danych </w:t>
      </w:r>
      <w:r>
        <w:rPr>
          <w:i/>
          <w:color w:val="000000"/>
        </w:rPr>
        <w:t>systemu informacji oświatowej</w:t>
      </w:r>
      <w:r>
        <w:rPr>
          <w:color w:val="000000"/>
        </w:rPr>
        <w:t>, o którym mowa w art. 6 ustawy.</w:t>
      </w:r>
    </w:p>
    <w:p w14:paraId="63E7B522" w14:textId="77777777" w:rsidR="00667207" w:rsidRPr="00D57814" w:rsidRDefault="00D57814">
      <w:pPr>
        <w:spacing w:before="26" w:after="0"/>
        <w:rPr>
          <w:b/>
          <w:color w:val="00B0F0"/>
        </w:rPr>
      </w:pPr>
      <w:r w:rsidRPr="00D57814">
        <w:rPr>
          <w:b/>
          <w:color w:val="00B0F0"/>
        </w:rPr>
        <w:t xml:space="preserve">§ 4. </w:t>
      </w:r>
      <w:r w:rsidRPr="00D57814">
        <w:rPr>
          <w:b/>
          <w:color w:val="00B0F0"/>
        </w:rPr>
        <w:t xml:space="preserve">Dyrektorom szkół i placówek, o których mowa w </w:t>
      </w:r>
      <w:r w:rsidRPr="00D57814">
        <w:rPr>
          <w:b/>
          <w:color w:val="00B0F0"/>
        </w:rPr>
        <w:t>art. 2 pkt 2-11</w:t>
      </w:r>
      <w:r w:rsidRPr="00D57814">
        <w:rPr>
          <w:b/>
          <w:color w:val="00B0F0"/>
        </w:rPr>
        <w:t xml:space="preserve"> ustawy z </w:t>
      </w:r>
      <w:r w:rsidRPr="00D57814">
        <w:rPr>
          <w:b/>
          <w:i/>
          <w:color w:val="00B0F0"/>
        </w:rPr>
        <w:t>dnia</w:t>
      </w:r>
      <w:r w:rsidRPr="00D57814">
        <w:rPr>
          <w:b/>
          <w:color w:val="00B0F0"/>
        </w:rPr>
        <w:t xml:space="preserve"> 14 grudnia 2016 r. - Prawo oświatowe (Dz. U. z </w:t>
      </w:r>
      <w:r w:rsidRPr="00D57814">
        <w:rPr>
          <w:b/>
          <w:i/>
          <w:color w:val="00B0F0"/>
        </w:rPr>
        <w:t>2020</w:t>
      </w:r>
      <w:r w:rsidRPr="00D57814">
        <w:rPr>
          <w:b/>
          <w:color w:val="00B0F0"/>
        </w:rPr>
        <w:t xml:space="preserve"> r. poz. 910 i 1378), oraz</w:t>
      </w:r>
      <w:r w:rsidRPr="00D57814">
        <w:rPr>
          <w:b/>
          <w:color w:val="00B0F0"/>
        </w:rPr>
        <w:t xml:space="preserve"> organom, o których mowa w </w:t>
      </w:r>
      <w:r w:rsidRPr="00D57814">
        <w:rPr>
          <w:b/>
          <w:color w:val="00B0F0"/>
        </w:rPr>
        <w:t>§ 10c ust. 17 pkt 1-3</w:t>
      </w:r>
      <w:r w:rsidRPr="00D57814">
        <w:rPr>
          <w:b/>
          <w:color w:val="00B0F0"/>
        </w:rPr>
        <w:t xml:space="preserve"> </w:t>
      </w:r>
      <w:r w:rsidRPr="00D57814">
        <w:rPr>
          <w:b/>
          <w:i/>
          <w:color w:val="00B0F0"/>
        </w:rPr>
        <w:t>rozporządzenia</w:t>
      </w:r>
      <w:r w:rsidRPr="00D57814">
        <w:rPr>
          <w:b/>
          <w:color w:val="00B0F0"/>
        </w:rPr>
        <w:t xml:space="preserve"> Ministra Edukacji Narodowej z </w:t>
      </w:r>
      <w:r w:rsidRPr="00D57814">
        <w:rPr>
          <w:b/>
          <w:i/>
          <w:color w:val="00B0F0"/>
        </w:rPr>
        <w:t>dnia</w:t>
      </w:r>
      <w:r w:rsidRPr="00D57814">
        <w:rPr>
          <w:b/>
          <w:color w:val="00B0F0"/>
        </w:rPr>
        <w:t xml:space="preserve"> 20 marca </w:t>
      </w:r>
      <w:r w:rsidRPr="00D57814">
        <w:rPr>
          <w:b/>
          <w:i/>
          <w:color w:val="00B0F0"/>
        </w:rPr>
        <w:t>2020</w:t>
      </w:r>
      <w:r w:rsidRPr="00D57814">
        <w:rPr>
          <w:b/>
          <w:color w:val="00B0F0"/>
        </w:rPr>
        <w:t xml:space="preserve"> r. w </w:t>
      </w:r>
      <w:r w:rsidRPr="00D57814">
        <w:rPr>
          <w:b/>
          <w:i/>
          <w:color w:val="00B0F0"/>
        </w:rPr>
        <w:t>sprawie szczególnych rozwiązań</w:t>
      </w:r>
      <w:r w:rsidRPr="00D57814">
        <w:rPr>
          <w:b/>
          <w:color w:val="00B0F0"/>
        </w:rPr>
        <w:t xml:space="preserve"> w </w:t>
      </w:r>
      <w:r w:rsidRPr="00D57814">
        <w:rPr>
          <w:b/>
          <w:i/>
          <w:color w:val="00B0F0"/>
        </w:rPr>
        <w:t>okresie czasowego ograniczenia funkcjonowania jednostek systemu oświaty</w:t>
      </w:r>
      <w:r w:rsidRPr="00D57814">
        <w:rPr>
          <w:b/>
          <w:color w:val="00B0F0"/>
        </w:rPr>
        <w:t xml:space="preserve"> w </w:t>
      </w:r>
      <w:r w:rsidRPr="00D57814">
        <w:rPr>
          <w:b/>
          <w:i/>
          <w:color w:val="00B0F0"/>
        </w:rPr>
        <w:t>związku</w:t>
      </w:r>
      <w:r w:rsidRPr="00D57814">
        <w:rPr>
          <w:b/>
          <w:color w:val="00B0F0"/>
        </w:rPr>
        <w:t xml:space="preserve"> z </w:t>
      </w:r>
      <w:r w:rsidRPr="00D57814">
        <w:rPr>
          <w:b/>
          <w:i/>
          <w:color w:val="00B0F0"/>
        </w:rPr>
        <w:t>zapobieganiem, przeci</w:t>
      </w:r>
      <w:r w:rsidRPr="00D57814">
        <w:rPr>
          <w:b/>
          <w:i/>
          <w:color w:val="00B0F0"/>
        </w:rPr>
        <w:t>wdziałaniem</w:t>
      </w:r>
      <w:r w:rsidRPr="00D57814">
        <w:rPr>
          <w:b/>
          <w:color w:val="00B0F0"/>
        </w:rPr>
        <w:t xml:space="preserve"> i </w:t>
      </w:r>
      <w:r w:rsidRPr="00D57814">
        <w:rPr>
          <w:b/>
          <w:i/>
          <w:color w:val="00B0F0"/>
        </w:rPr>
        <w:t>zwalczaniem COVID-19</w:t>
      </w:r>
      <w:r w:rsidRPr="00D57814">
        <w:rPr>
          <w:b/>
          <w:color w:val="00B0F0"/>
        </w:rPr>
        <w:t xml:space="preserve"> (Dz. U. poz. 493, z </w:t>
      </w:r>
      <w:proofErr w:type="spellStart"/>
      <w:r w:rsidRPr="00D57814">
        <w:rPr>
          <w:b/>
          <w:color w:val="00B0F0"/>
        </w:rPr>
        <w:t>późn</w:t>
      </w:r>
      <w:proofErr w:type="spellEnd"/>
      <w:r w:rsidRPr="00D57814">
        <w:rPr>
          <w:b/>
          <w:color w:val="00B0F0"/>
        </w:rPr>
        <w:t xml:space="preserve">. zm. </w:t>
      </w:r>
      <w:r w:rsidRPr="00D57814">
        <w:rPr>
          <w:b/>
          <w:color w:val="00B0F0"/>
          <w:vertAlign w:val="superscript"/>
        </w:rPr>
        <w:t>2</w:t>
      </w:r>
      <w:r w:rsidRPr="00D57814">
        <w:rPr>
          <w:b/>
          <w:color w:val="00B0F0"/>
        </w:rPr>
        <w:t xml:space="preserve"> ), udostępnia się z bazy danych </w:t>
      </w:r>
      <w:r w:rsidRPr="00D57814">
        <w:rPr>
          <w:b/>
          <w:i/>
          <w:color w:val="00B0F0"/>
        </w:rPr>
        <w:t>systemu informacji oświatowej</w:t>
      </w:r>
      <w:r w:rsidRPr="00D57814">
        <w:rPr>
          <w:b/>
          <w:color w:val="00B0F0"/>
        </w:rPr>
        <w:t>:</w:t>
      </w:r>
    </w:p>
    <w:p w14:paraId="4B1CBEE1" w14:textId="77777777" w:rsidR="00667207" w:rsidRPr="00D57814" w:rsidRDefault="00D57814">
      <w:pPr>
        <w:spacing w:before="26" w:after="0"/>
        <w:ind w:left="373"/>
        <w:rPr>
          <w:b/>
          <w:color w:val="00B0F0"/>
        </w:rPr>
      </w:pPr>
      <w:r w:rsidRPr="00D57814">
        <w:rPr>
          <w:b/>
          <w:i/>
          <w:color w:val="00B0F0"/>
        </w:rPr>
        <w:lastRenderedPageBreak/>
        <w:t>1</w:t>
      </w:r>
      <w:r w:rsidRPr="00D57814">
        <w:rPr>
          <w:b/>
          <w:color w:val="00B0F0"/>
        </w:rPr>
        <w:t xml:space="preserve">) dane osób uprawnionych do otrzymania dofinansowania zakupu sprzętu, oprogramowania lub usługi, o którym mowa w </w:t>
      </w:r>
      <w:r w:rsidRPr="00D57814">
        <w:rPr>
          <w:b/>
          <w:color w:val="00B0F0"/>
        </w:rPr>
        <w:t xml:space="preserve">§ 10c ust. </w:t>
      </w:r>
      <w:r w:rsidRPr="00D57814">
        <w:rPr>
          <w:b/>
          <w:i/>
          <w:color w:val="00B0F0"/>
        </w:rPr>
        <w:t>1</w:t>
      </w:r>
      <w:r w:rsidRPr="00D57814">
        <w:rPr>
          <w:b/>
          <w:color w:val="00B0F0"/>
        </w:rPr>
        <w:t xml:space="preserve"> i </w:t>
      </w:r>
      <w:r w:rsidRPr="00D57814">
        <w:rPr>
          <w:b/>
          <w:color w:val="00B0F0"/>
        </w:rPr>
        <w:t>4</w:t>
      </w:r>
      <w:r w:rsidRPr="00D57814">
        <w:rPr>
          <w:b/>
          <w:color w:val="00B0F0"/>
        </w:rPr>
        <w:t xml:space="preserve"> wymienionego </w:t>
      </w:r>
      <w:r w:rsidRPr="00D57814">
        <w:rPr>
          <w:b/>
          <w:i/>
          <w:color w:val="00B0F0"/>
        </w:rPr>
        <w:t>rozporządzenia</w:t>
      </w:r>
      <w:r w:rsidRPr="00D57814">
        <w:rPr>
          <w:b/>
          <w:color w:val="00B0F0"/>
        </w:rPr>
        <w:t>: imię, nazwisko i numer PESEL, a w przypadku braku numeru PESEL - serię i numer paszportu lub innego dokumentu potwierdzającego tożsamość,</w:t>
      </w:r>
    </w:p>
    <w:p w14:paraId="28D39C4D" w14:textId="77777777" w:rsidR="00667207" w:rsidRPr="00D57814" w:rsidRDefault="00D57814">
      <w:pPr>
        <w:spacing w:before="26" w:after="0"/>
        <w:ind w:left="373"/>
        <w:rPr>
          <w:b/>
          <w:color w:val="00B0F0"/>
        </w:rPr>
      </w:pPr>
      <w:r w:rsidRPr="00D57814">
        <w:rPr>
          <w:b/>
          <w:color w:val="00B0F0"/>
        </w:rPr>
        <w:t>2) dane szkoły lub placówki, w której osoba uprawniona otrzymuje dofinansowanie w pr</w:t>
      </w:r>
      <w:r w:rsidRPr="00D57814">
        <w:rPr>
          <w:b/>
          <w:color w:val="00B0F0"/>
        </w:rPr>
        <w:t xml:space="preserve">zypadkach określonych w </w:t>
      </w:r>
      <w:r w:rsidRPr="00D57814">
        <w:rPr>
          <w:b/>
          <w:color w:val="00B0F0"/>
        </w:rPr>
        <w:t>§ 10c ust. 6-8</w:t>
      </w:r>
      <w:r w:rsidRPr="00D57814">
        <w:rPr>
          <w:b/>
          <w:color w:val="00B0F0"/>
        </w:rPr>
        <w:t xml:space="preserve"> wymienionego </w:t>
      </w:r>
      <w:r w:rsidRPr="00D57814">
        <w:rPr>
          <w:b/>
          <w:i/>
          <w:color w:val="00B0F0"/>
        </w:rPr>
        <w:t>rozporządzenia</w:t>
      </w:r>
      <w:r w:rsidRPr="00D57814">
        <w:rPr>
          <w:b/>
          <w:color w:val="00B0F0"/>
        </w:rPr>
        <w:t>: nazwę szkoły lub placówki oraz jej numer identyfikacyjny REGON i numer RSPO</w:t>
      </w:r>
    </w:p>
    <w:p w14:paraId="591FF24A" w14:textId="77777777" w:rsidR="00667207" w:rsidRPr="00D57814" w:rsidRDefault="00D57814">
      <w:pPr>
        <w:spacing w:before="25" w:after="0"/>
        <w:jc w:val="both"/>
        <w:rPr>
          <w:b/>
          <w:color w:val="00B0F0"/>
        </w:rPr>
      </w:pPr>
      <w:r w:rsidRPr="00D57814">
        <w:rPr>
          <w:b/>
          <w:color w:val="00B0F0"/>
        </w:rPr>
        <w:t xml:space="preserve">- w </w:t>
      </w:r>
      <w:r w:rsidRPr="00D57814">
        <w:rPr>
          <w:b/>
          <w:i/>
          <w:color w:val="00B0F0"/>
        </w:rPr>
        <w:t>związku</w:t>
      </w:r>
      <w:r w:rsidRPr="00D57814">
        <w:rPr>
          <w:b/>
          <w:color w:val="00B0F0"/>
        </w:rPr>
        <w:t xml:space="preserve"> z realizacją zadań, o których mowa w </w:t>
      </w:r>
      <w:r w:rsidRPr="00D57814">
        <w:rPr>
          <w:b/>
          <w:color w:val="00B0F0"/>
        </w:rPr>
        <w:t>§ 10c</w:t>
      </w:r>
      <w:r w:rsidRPr="00D57814">
        <w:rPr>
          <w:b/>
          <w:color w:val="00B0F0"/>
        </w:rPr>
        <w:t xml:space="preserve"> i </w:t>
      </w:r>
      <w:r w:rsidRPr="00D57814">
        <w:rPr>
          <w:b/>
          <w:color w:val="00B0F0"/>
        </w:rPr>
        <w:t>§ 10d</w:t>
      </w:r>
      <w:r w:rsidRPr="00D57814">
        <w:rPr>
          <w:b/>
          <w:color w:val="00B0F0"/>
        </w:rPr>
        <w:t xml:space="preserve"> wymienionego </w:t>
      </w:r>
      <w:r w:rsidRPr="00D57814">
        <w:rPr>
          <w:b/>
          <w:i/>
          <w:color w:val="00B0F0"/>
        </w:rPr>
        <w:t>rozporządzenia</w:t>
      </w:r>
      <w:r w:rsidRPr="00D57814">
        <w:rPr>
          <w:b/>
          <w:color w:val="00B0F0"/>
        </w:rPr>
        <w:t>.</w:t>
      </w:r>
    </w:p>
    <w:p w14:paraId="399EE330" w14:textId="77777777" w:rsidR="00667207" w:rsidRDefault="00D57814">
      <w:pPr>
        <w:spacing w:before="26" w:after="240"/>
      </w:pPr>
      <w:r>
        <w:rPr>
          <w:b/>
          <w:color w:val="000000"/>
        </w:rPr>
        <w:t xml:space="preserve">§ 5. </w:t>
      </w:r>
      <w:r>
        <w:rPr>
          <w:color w:val="000000"/>
        </w:rPr>
        <w:t xml:space="preserve">Traci moc </w:t>
      </w:r>
      <w:r>
        <w:rPr>
          <w:i/>
          <w:color w:val="1B1B1B"/>
        </w:rPr>
        <w:t>rozporządzenie</w:t>
      </w:r>
      <w:r>
        <w:rPr>
          <w:color w:val="000000"/>
        </w:rPr>
        <w:t xml:space="preserve"> Ministra Edukacji Narodowej z </w:t>
      </w:r>
      <w:r>
        <w:rPr>
          <w:i/>
          <w:color w:val="000000"/>
        </w:rPr>
        <w:t>dnia</w:t>
      </w:r>
      <w:r>
        <w:rPr>
          <w:color w:val="000000"/>
        </w:rPr>
        <w:t xml:space="preserve"> 22 maja </w:t>
      </w:r>
      <w:r>
        <w:rPr>
          <w:i/>
          <w:color w:val="000000"/>
        </w:rPr>
        <w:t>2020</w:t>
      </w:r>
      <w:r>
        <w:rPr>
          <w:color w:val="000000"/>
        </w:rPr>
        <w:t xml:space="preserve"> r. w </w:t>
      </w:r>
      <w:r>
        <w:rPr>
          <w:i/>
          <w:color w:val="000000"/>
        </w:rPr>
        <w:t>sprawie szczególnych rozwiązań</w:t>
      </w:r>
      <w:r>
        <w:rPr>
          <w:color w:val="000000"/>
        </w:rPr>
        <w:t xml:space="preserve"> w </w:t>
      </w:r>
      <w:r>
        <w:rPr>
          <w:i/>
          <w:color w:val="000000"/>
        </w:rPr>
        <w:t>zakresie</w:t>
      </w:r>
      <w:r>
        <w:rPr>
          <w:color w:val="000000"/>
        </w:rPr>
        <w:t xml:space="preserve"> terminów i sposobu przekazywania danych do bazy danych </w:t>
      </w:r>
      <w:r>
        <w:rPr>
          <w:i/>
          <w:color w:val="000000"/>
        </w:rPr>
        <w:t>systemu informacji oświatowej</w:t>
      </w:r>
      <w:r>
        <w:rPr>
          <w:color w:val="000000"/>
        </w:rPr>
        <w:t xml:space="preserve"> w </w:t>
      </w:r>
      <w:r>
        <w:rPr>
          <w:i/>
          <w:color w:val="000000"/>
        </w:rPr>
        <w:t>okresie czasowego ograniczenia funkcjonowania jed</w:t>
      </w:r>
      <w:r>
        <w:rPr>
          <w:i/>
          <w:color w:val="000000"/>
        </w:rPr>
        <w:t>nostek systemu oświaty</w:t>
      </w:r>
      <w:r>
        <w:rPr>
          <w:color w:val="000000"/>
        </w:rPr>
        <w:t xml:space="preserve"> w </w:t>
      </w:r>
      <w:r>
        <w:rPr>
          <w:i/>
          <w:color w:val="000000"/>
        </w:rPr>
        <w:t>związku</w:t>
      </w:r>
      <w:r>
        <w:rPr>
          <w:color w:val="000000"/>
        </w:rPr>
        <w:t xml:space="preserve"> z </w:t>
      </w:r>
      <w:r>
        <w:rPr>
          <w:i/>
          <w:color w:val="000000"/>
        </w:rPr>
        <w:t>zapobieganiem, przeciwdziałaniem</w:t>
      </w:r>
      <w:r>
        <w:rPr>
          <w:color w:val="000000"/>
        </w:rPr>
        <w:t xml:space="preserve"> i </w:t>
      </w:r>
      <w:r>
        <w:rPr>
          <w:i/>
          <w:color w:val="000000"/>
        </w:rPr>
        <w:t>zwalczaniem COVID-19</w:t>
      </w:r>
      <w:r>
        <w:rPr>
          <w:color w:val="000000"/>
        </w:rPr>
        <w:t xml:space="preserve"> (Dz. U. poz. 923).</w:t>
      </w:r>
    </w:p>
    <w:p w14:paraId="1F7E8E44" w14:textId="77777777" w:rsidR="00667207" w:rsidRDefault="00D57814">
      <w:pPr>
        <w:spacing w:before="26" w:after="240"/>
      </w:pPr>
      <w:r>
        <w:rPr>
          <w:b/>
          <w:color w:val="000000"/>
        </w:rPr>
        <w:t xml:space="preserve">§ 6. </w:t>
      </w:r>
      <w:r>
        <w:rPr>
          <w:i/>
          <w:color w:val="000000"/>
        </w:rPr>
        <w:t>Rozporządzenie</w:t>
      </w:r>
      <w:r>
        <w:rPr>
          <w:color w:val="000000"/>
        </w:rPr>
        <w:t xml:space="preserve"> wchodzi w życie z </w:t>
      </w:r>
      <w:r>
        <w:rPr>
          <w:i/>
          <w:color w:val="000000"/>
        </w:rPr>
        <w:t>dniem</w:t>
      </w:r>
      <w:r>
        <w:rPr>
          <w:color w:val="000000"/>
        </w:rPr>
        <w:t xml:space="preserve"> następującym po </w:t>
      </w:r>
      <w:r>
        <w:rPr>
          <w:i/>
          <w:color w:val="000000"/>
        </w:rPr>
        <w:t>dniu</w:t>
      </w:r>
      <w:r>
        <w:rPr>
          <w:color w:val="000000"/>
        </w:rPr>
        <w:t xml:space="preserve"> ogłoszenia.</w:t>
      </w:r>
    </w:p>
    <w:p w14:paraId="55249AC6" w14:textId="77777777" w:rsidR="00667207" w:rsidRDefault="00D57814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 Minister Edukacji i Nauki kieruje działem administracji rządowej - </w:t>
      </w:r>
      <w:r>
        <w:rPr>
          <w:color w:val="000000"/>
        </w:rPr>
        <w:t xml:space="preserve">oświata i wychowanie, na podstawie </w:t>
      </w:r>
      <w:r>
        <w:rPr>
          <w:color w:val="1B1B1B"/>
        </w:rPr>
        <w:t>§ 1 ust. 2 pkt 1</w:t>
      </w:r>
      <w:r>
        <w:rPr>
          <w:color w:val="000000"/>
        </w:rPr>
        <w:t xml:space="preserve"> rozporządzenia Prezesa Rady Ministrów z dnia 20 października 2020 r. w sprawie szczegółowego zakresu działania Ministra Edukacji i Nauki (Dz. U. poz. 1848).</w:t>
      </w:r>
    </w:p>
    <w:p w14:paraId="7852701F" w14:textId="77777777" w:rsidR="00667207" w:rsidRDefault="00D57814">
      <w:pPr>
        <w:spacing w:after="0"/>
      </w:pPr>
      <w:r>
        <w:rPr>
          <w:color w:val="000000"/>
          <w:vertAlign w:val="superscript"/>
        </w:rPr>
        <w:t>2</w:t>
      </w:r>
      <w:r>
        <w:rPr>
          <w:color w:val="000000"/>
        </w:rPr>
        <w:t xml:space="preserve"> Zmiany wymienionego rozporządzenia zostały og</w:t>
      </w:r>
      <w:r>
        <w:rPr>
          <w:color w:val="000000"/>
        </w:rPr>
        <w:t>łoszone w Dz. U. z 2020 r. poz. 530, 564, 657, 781, 872, 891, 952, 1111, 1394, 1539 i 2047.</w:t>
      </w:r>
    </w:p>
    <w:sectPr w:rsidR="00667207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2141A"/>
    <w:multiLevelType w:val="multilevel"/>
    <w:tmpl w:val="B58ADFAA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667207"/>
    <w:rsid w:val="00667207"/>
    <w:rsid w:val="00D5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D6B3"/>
  <w15:docId w15:val="{437425D3-B770-4942-821E-B2DF5089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528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Leszek Siekierski</cp:lastModifiedBy>
  <cp:revision>2</cp:revision>
  <dcterms:created xsi:type="dcterms:W3CDTF">2020-11-24T07:16:00Z</dcterms:created>
  <dcterms:modified xsi:type="dcterms:W3CDTF">2020-11-24T07:20:00Z</dcterms:modified>
</cp:coreProperties>
</file>